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Isikuandmete töötlemise eesmärk, ulatus ja viis</w:t>
      </w:r>
    </w:p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Isikuandmete töötlemisel lähtub Lastesõim Päkapikk isikuandmete kaitse seadusega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ning Andmekaitse Inspektsiooni juhistega isikuandmete töötlemisele sätestatust.</w:t>
      </w:r>
    </w:p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Peamised isikuandmete töötlemisega seotud ülesanded. Isikuandmete töötlemise aluseks on üldjuhul isiku enda algatus (taotlus, avaldus, märgukiri, teabenõue jne edaspidi nimetatud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kiri) või isiku pöördumine lastesõime poole. Isiku algatuse või osaluseta töötleb lastesõim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bookmarkStart w:id="0" w:name="_GoBack"/>
      <w:bookmarkEnd w:id="0"/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isikuandmeid ainult siis, kus seadus näeb vastava õiguse avaliku ülesande täitmiseks ette.</w:t>
      </w:r>
    </w:p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Isikuandmeid (nimi, aadress, e-posti aadress, telefon) kasutatakse kirja saatjale vastamiseks, vajaliku informatsiooni taotlemisel kirja adressaadiga kontakti saamiseks.</w:t>
      </w:r>
    </w:p>
    <w:p w:rsidR="00555A22" w:rsidRPr="00555A22" w:rsidRDefault="00555A22" w:rsidP="005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555A22">
        <w:rPr>
          <w:rFonts w:ascii="Times New Roman" w:eastAsia="Times New Roman" w:hAnsi="Times New Roman" w:cs="Times New Roman"/>
          <w:sz w:val="28"/>
          <w:szCs w:val="28"/>
          <w:lang w:eastAsia="et-EE"/>
        </w:rPr>
        <w:t>Asja menetlemiseks ning dokumendi kättetoimetamiseks kasutatakse aadressi andmeid, mida isik on ise lastesõimele avaldanud. Isikuandmetega dokumente säilitatakse vastavalt Lastesõim Päkapikk dokumentide loetelus märgitud säilitustähtajale. Säilitustähtaja ületanud dokumendid hävitatakse.</w:t>
      </w:r>
    </w:p>
    <w:p w:rsidR="006A0B85" w:rsidRPr="00555A22" w:rsidRDefault="006A0B85" w:rsidP="00555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0B85" w:rsidRPr="0055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26"/>
    <w:rsid w:val="00555A22"/>
    <w:rsid w:val="006A0B85"/>
    <w:rsid w:val="00E04F26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2013-12-13T10:12:00Z</cp:lastPrinted>
  <dcterms:created xsi:type="dcterms:W3CDTF">2013-12-13T12:21:00Z</dcterms:created>
  <dcterms:modified xsi:type="dcterms:W3CDTF">2013-12-13T12:21:00Z</dcterms:modified>
</cp:coreProperties>
</file>